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bCs/>
          <w:sz w:val="32"/>
          <w:szCs w:val="32"/>
        </w:rPr>
        <w:t xml:space="preserve">Action items</w:t>
      </w:r>
    </w:p>
    <w:p>
      <w:pPr>
        <w:jc w:val="left"/>
      </w:pPr>
      <w:r>
        <w:rPr>
          <w:sz w:val="22"/>
          <w:szCs w:val="22"/>
        </w:rPr>
        <w:t xml:space="preserve">Organisation: ____________________</w:t>
      </w:r>
    </w:p>
    <w:p>
      <w:pPr>
        <w:jc w:val="left"/>
      </w:pPr>
      <w:r>
        <w:rPr>
          <w:sz w:val="22"/>
          <w:szCs w:val="22"/>
        </w:rPr>
        <w:t xml:space="preserve">Committee or team: ____________________</w:t>
      </w:r>
    </w:p>
    <w:p>
      <w:pPr>
        <w:jc w:val="left"/>
      </w:pPr>
      <w:r>
        <w:rPr>
          <w:sz w:val="22"/>
          <w:szCs w:val="22"/>
        </w:rPr>
        <w:t xml:space="preserve">Last updated: ____________________</w:t>
      </w:r>
    </w:p>
    <w:p>
      <w:pPr>
        <w:jc w:val="left"/>
      </w:pPr>
      <w:r>
        <w:rPr>
          <w:b/>
          <w:bCs/>
          <w:sz w:val="26"/>
          <w:szCs w:val="26"/>
        </w:rPr>
        <w:t xml:space="preserve">Two rules that make or break this list</w:t>
      </w:r>
    </w:p>
    <w:p>
      <w:pPr>
        <w:jc w:val="left"/>
      </w:pPr>
      <w:r>
        <w:rPr>
          <w:sz w:val="22"/>
          <w:szCs w:val="22"/>
        </w:rPr>
        <w:t xml:space="preserve">- One named owner per item. "The department" is not an owner, and an item owned by two people is owned by nobody.</w:t>
      </w:r>
    </w:p>
    <w:p>
      <w:pPr>
        <w:jc w:val="left"/>
      </w:pPr>
      <w:r>
        <w:rPr>
          <w:sz w:val="22"/>
          <w:szCs w:val="22"/>
        </w:rPr>
        <w:t xml:space="preserve">- A due date, not a phrase. "Soon" and "next week" are deadlines that expire without anyone noticing.</w:t>
      </w:r>
    </w:p>
    <w:p>
      <w:pPr>
        <w:jc w:val="left"/>
      </w:pPr>
      <w:r>
        <w:rPr>
          <w:b/>
          <w:bCs/>
          <w:sz w:val="26"/>
          <w:szCs w:val="26"/>
        </w:rPr>
        <w:t xml:space="preserve">Open items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#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Item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Owner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Source (meeting / decision)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Due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Status</w:t>
            </w: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Overdue items</w:t>
      </w:r>
    </w:p>
    <w:p>
      <w:pPr>
        <w:jc w:val="left"/>
      </w:pPr>
      <w:r>
        <w:rPr>
          <w:sz w:val="22"/>
          <w:szCs w:val="22"/>
        </w:rPr>
        <w:t xml:space="preserve">Whatever passes its date moves here, with the reason for the delay written down — not to hold anyone to account, but because a recurring reason is a fault in the process rather than in the person.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18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Item</w:t>
            </w:r>
          </w:p>
        </w:tc>
        <w:tc>
          <w:tcPr>
            <w:tcW w:w="18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Owner</w:t>
            </w:r>
          </w:p>
        </w:tc>
        <w:tc>
          <w:tcPr>
            <w:tcW w:w="18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Original due</w:t>
            </w:r>
          </w:p>
        </w:tc>
        <w:tc>
          <w:tcPr>
            <w:tcW w:w="18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Reason for delay</w:t>
            </w:r>
          </w:p>
        </w:tc>
        <w:tc>
          <w:tcPr>
            <w:tcW w:w="18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New due</w:t>
            </w: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  <w:tr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  <w:tc>
          <w:tcPr>
            <w:tcW w:w="18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Completed this period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Item</w:t>
            </w:r>
          </w:p>
        </w:tc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Owner</w:t>
            </w:r>
          </w:p>
        </w:tc>
        <w:tc>
          <w:tcPr>
            <w:tcW w:w="30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Completed on</w:t>
            </w: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  <w:tr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  <w:tc>
          <w:tcPr>
            <w:tcW w:w="30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sectPr>
      <w:pgSz w:w="11906" w:h="16838"/>
      <w:pgMar w:top="1134" w:right="1134" w:bottom="1134" w:left="1134"/>
    </w:sectPr>
  </w:body>
</w:document>
</file>