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right"/>
      </w:pPr>
      <w:r>
        <w:rPr>
          <w:b/>
          <w:bCs/>
          <w:sz w:val="32"/>
          <w:szCs w:val="32"/>
          <w:rtl/>
        </w:rPr>
        <w:t xml:space="preserve">جدول أعمال اجتماع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الجهة: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اللجنة أو الفريق: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التاريخ: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الوقت — من / إلى: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المكان أو الرابط: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الغرض من الاجتماع في سطر واحد: ____________________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المدعوّون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الاسم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الصفة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حضوره ضروري لأي بند؟</w:t>
            </w: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البنود</w:t>
      </w:r>
    </w:p>
    <w:p>
      <w:pPr>
        <w:bidi/>
        <w:jc w:val="right"/>
      </w:pPr>
      <w:r>
        <w:rPr>
          <w:sz w:val="22"/>
          <w:szCs w:val="22"/>
          <w:rtl/>
        </w:rPr>
        <w:t xml:space="preserve">لكل بند نوعٌ معلَن: للعلم، أو للنقاش، أو للقرار. والبند الذي لا يُعرف نوعه يستهلك ضعف وقته.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#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النوع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مُقدِّمه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الدقائق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ما المطلوب من الحضور</w:t>
            </w: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ما يُقرأ قبل الجلسة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المستند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يخصّ البند رقم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من يقرؤه</w:t>
            </w: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متابعة الاجتماع السابق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بند العمل السابق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المسؤول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الحالة</w:t>
            </w: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sectPr>
      <w:bidi/>
      <w:pgSz w:w="11906" w:h="16838"/>
      <w:pgMar w:top="1134" w:right="1134" w:bottom="1134" w:left="1134"/>
    </w:sectPr>
  </w:body>
</w:document>
</file>